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254" w:right="0" w:hanging="139"/>
        <w:jc w:val="center"/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PAYMENT REGULATIONS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5461000</wp:posOffset>
            </wp:positionH>
            <wp:positionV relativeFrom="paragraph">
              <wp:posOffset>-493393</wp:posOffset>
            </wp:positionV>
            <wp:extent cx="804545" cy="496570"/>
            <wp:effectExtent b="0" l="0" r="0" t="0"/>
            <wp:wrapSquare wrapText="bothSides" distB="0" distT="0" distL="0" distR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38" l="-25" r="-25" t="-40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496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254" w:right="0" w:hanging="139"/>
        <w:jc w:val="center"/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International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WR Early School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in Świlcza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254" w:right="0" w:hanging="139"/>
        <w:jc w:val="center"/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for the 202</w:t>
      </w:r>
      <w:r w:rsidDel="00000000" w:rsidR="00000000" w:rsidRPr="00000000">
        <w:rPr>
          <w:sz w:val="30"/>
          <w:szCs w:val="30"/>
          <w:rtl w:val="0"/>
        </w:rPr>
        <w:t xml:space="preserve">6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30"/>
          <w:szCs w:val="30"/>
          <w:rtl w:val="0"/>
        </w:rPr>
        <w:t xml:space="preserve">7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before="75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113.0" w:type="dxa"/>
        <w:tblLayout w:type="fixed"/>
        <w:tblLook w:val="0000"/>
      </w:tblPr>
      <w:tblGrid>
        <w:gridCol w:w="4816"/>
        <w:gridCol w:w="4822"/>
        <w:tblGridChange w:id="0">
          <w:tblGrid>
            <w:gridCol w:w="4816"/>
            <w:gridCol w:w="4822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Monthly tuition fees payable in 12 instalments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2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2 000.00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before="54" w:lineRule="auto"/>
              <w:ind w:left="5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One-off registration fee*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before="54" w:lineRule="auto"/>
              <w:ind w:left="5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PLN 1 000.00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before="54" w:lineRule="auto"/>
              <w:ind w:left="5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Alior Bank account number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before="54" w:lineRule="auto"/>
              <w:ind w:left="5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79 2490 0005 0000 4530 0028 2288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before="276" w:lineRule="auto"/>
        <w:ind w:left="115" w:right="0" w:firstLine="0"/>
        <w:jc w:val="left"/>
        <w:rPr/>
      </w:pPr>
      <w:r w:rsidDel="00000000" w:rsidR="00000000" w:rsidRPr="00000000">
        <w:rPr>
          <w:rtl w:val="0"/>
        </w:rPr>
        <w:t xml:space="preserve">*The registration fee covers the formalities related to the admission of the child and the cost of preparing a place for the preschooler to work, and is non-refundable, even if the child does not qualify for preschool.</w:t>
      </w:r>
    </w:p>
    <w:p w:rsidR="00000000" w:rsidDel="00000000" w:rsidP="00000000" w:rsidRDefault="00000000" w:rsidRPr="00000000" w14:paraId="0000000C">
      <w:pPr>
        <w:spacing w:after="0" w:before="276" w:lineRule="auto"/>
        <w:ind w:left="115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enrolling siblings, the school provides a discount on the tuition fee of:</w:t>
        <w:br w:type="textWrapping"/>
        <w:t xml:space="preserve">- For two children, the tuition is reduced by 10% for the second child,</w:t>
        <w:br w:type="textWrapping"/>
        <w:t xml:space="preserve">- For three children it is reduced by 15% for the third child.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firstLine="115"/>
        <w:rPr/>
      </w:pPr>
      <w:r w:rsidDel="00000000" w:rsidR="00000000" w:rsidRPr="00000000">
        <w:rPr>
          <w:rtl w:val="0"/>
        </w:rPr>
        <w:t xml:space="preserve">The tuition fee includes: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implementation of Polish and British Cambridge International Education core curriculum, </w:t>
        <w:br w:type="textWrapping"/>
        <w:t xml:space="preserve">- swimming pool 1x a week, </w:t>
        <w:br w:type="textWrapping"/>
        <w:t xml:space="preserve">- Spanish 2x a week, </w:t>
        <w:br w:type="textWrapping"/>
        <w:t xml:space="preserve">- Cambridge subjects: </w:t>
        <w:br w:type="textWrapping"/>
        <w:t xml:space="preserve"> - English as a second language 1x per week;</w:t>
        <w:br w:type="textWrapping"/>
        <w:t xml:space="preserve"> - Science 1x a week, </w:t>
        <w:br w:type="textWrapping"/>
        <w:t xml:space="preserve">- general sports activities 2x a week, </w:t>
        <w:br w:type="textWrapping"/>
        <w:t xml:space="preserve">- corrective gymnastics 1x a week, </w:t>
        <w:br w:type="textWrapping"/>
        <w:t xml:space="preserve">- eurhythmics 2x per month,</w:t>
        <w:br w:type="textWrapping"/>
        <w:t xml:space="preserve">- activities with modern technology (computer room, squash court with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 interactive system)</w:t>
        <w:br w:type="textWrapping"/>
        <w:t xml:space="preserve">- exclusive use of the most modern facility in Europe,</w:t>
        <w:br w:type="textWrapping"/>
        <w:t xml:space="preserve">- the facility is open from 1.09 to 31.08 from 7:00 a.m. to 5:00 p.m.</w:t>
        <w:br w:type="textWrapping"/>
        <w:t xml:space="preserve">- care provided by a psychologist, educationalist and school hygienist</w:t>
        <w:br w:type="textWrapping"/>
        <w:t xml:space="preserve">- environmental education.</w:t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tuition fee does not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"/>
        </w:tabs>
        <w:spacing w:after="0" w:before="0" w:line="240" w:lineRule="auto"/>
        <w:ind w:left="254" w:right="0" w:firstLine="0"/>
        <w:jc w:val="left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textbooks and exercise books </w:t>
        <w:br w:type="textWrapping"/>
        <w:t xml:space="preserve">- language and Cambridge textbooks</w:t>
        <w:br w:type="textWrapping"/>
        <w:t xml:space="preserve">- excursions</w:t>
        <w:br w:type="textWrapping"/>
        <w:t xml:space="preserve">- insurance</w:t>
        <w:br w:type="textWrapping"/>
        <w:t xml:space="preserve">- meals</w:t>
        <w:br w:type="textWrapping"/>
        <w:t xml:space="preserve">- art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"/>
        </w:tabs>
        <w:spacing w:after="0" w:before="0" w:line="240" w:lineRule="auto"/>
        <w:ind w:left="254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extracurricular activities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0" w:top="1040" w:left="1020" w:right="10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5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75" w:lineRule="auto"/>
      <w:ind w:right="69"/>
      <w:jc w:val="center"/>
    </w:pPr>
    <w:rPr>
      <w:rFonts w:ascii="Times New Roman" w:cs="Times New Roman" w:eastAsia="Times New Roman" w:hAnsi="Times New Roman"/>
      <w:b w:val="1"/>
      <w:bCs w:val="1"/>
      <w:sz w:val="30"/>
      <w:szCs w:val="3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rong">
    <w:name w:val="Strong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character" w:styleId="Znakiwypunktowania">
    <w:name w:val="Znaki wypunktowania"/>
    <w:qFormat w:val="1"/>
    <w:rPr>
      <w:rFonts w:ascii="OpenSymbol" w:cs="OpenSymbol" w:eastAsia="OpenSymbol" w:hAnsi="OpenSymbol"/>
    </w:rPr>
  </w:style>
  <w:style w:type="paragraph" w:styleId="Nagwek">
    <w:name w:val="Nagłówek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uiPriority w:val="1"/>
    <w:qFormat w:val="1"/>
    <w:pPr>
      <w:ind w:left="254" w:hanging="139"/>
    </w:pPr>
    <w:rPr>
      <w:rFonts w:ascii="Times New Roman" w:cs="Times New Roman" w:eastAsia="Times New Roman" w:hAnsi="Times New Roman"/>
      <w:sz w:val="24"/>
      <w:szCs w:val="24"/>
      <w:lang w:bidi="ar-SA" w:eastAsia="en-US" w:val="pl-P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>
    <w:name w:val="Indeks"/>
    <w:basedOn w:val="Normal"/>
    <w:qFormat w:val="1"/>
    <w:pPr>
      <w:suppressLineNumbers w:val="1"/>
    </w:pPr>
    <w:rPr>
      <w:rFonts w:cs="Arial"/>
    </w:rPr>
  </w:style>
  <w:style w:type="paragraph" w:styleId="ListParagraph">
    <w:name w:val="List Paragraph"/>
    <w:basedOn w:val="Normal"/>
    <w:uiPriority w:val="1"/>
    <w:qFormat w:val="1"/>
    <w:pPr>
      <w:ind w:left="254" w:hanging="139"/>
    </w:pPr>
    <w:rPr>
      <w:rFonts w:ascii="Times New Roman" w:cs="Times New Roman" w:eastAsia="Times New Roman" w:hAnsi="Times New Roman"/>
      <w:lang w:bidi="ar-SA" w:eastAsia="en-US" w:val="pl-PL"/>
    </w:rPr>
  </w:style>
  <w:style w:type="paragraph" w:styleId="TableParagraph">
    <w:name w:val="Table Paragraph"/>
    <w:basedOn w:val="Normal"/>
    <w:uiPriority w:val="1"/>
    <w:qFormat w:val="1"/>
    <w:pPr>
      <w:spacing w:after="0" w:before="54"/>
      <w:ind w:left="55"/>
    </w:pPr>
    <w:rPr>
      <w:rFonts w:ascii="Times New Roman" w:cs="Times New Roman" w:eastAsia="Times New Roman" w:hAnsi="Times New Roman"/>
      <w:lang w:bidi="ar-SA" w:eastAsia="en-US" w:val="pl-PL"/>
    </w:rPr>
  </w:style>
  <w:style w:type="paragraph" w:styleId="Zawartoramki">
    <w:name w:val="Zawartość ramki"/>
    <w:basedOn w:val="Normal"/>
    <w:qFormat w:val="1"/>
    <w:pPr/>
    <w:rPr/>
  </w:style>
  <w:style w:type="paragraph" w:styleId="Zawartotabeli">
    <w:name w:val="Zawartość tabeli"/>
    <w:basedOn w:val="Normal"/>
    <w:qFormat w:val="1"/>
    <w:pPr>
      <w:widowControl w:val="0"/>
      <w:suppressLineNumbers w:val="1"/>
    </w:pPr>
    <w:rPr/>
  </w:style>
  <w:style w:type="paragraph" w:styleId="Gwkaistopka">
    <w:name w:val="Główka i stopka"/>
    <w:basedOn w:val="Normal"/>
    <w:qFormat w:val="1"/>
    <w:pPr>
      <w:suppressLineNumbers w:val="1"/>
      <w:tabs>
        <w:tab w:val="clear" w:pos="720"/>
        <w:tab w:val="center" w:leader="none" w:pos="4933"/>
        <w:tab w:val="right" w:leader="none" w:pos="9866"/>
      </w:tabs>
    </w:pPr>
    <w:rPr/>
  </w:style>
  <w:style w:type="paragraph" w:styleId="Header">
    <w:name w:val="Header"/>
    <w:basedOn w:val="Gwkaistopka"/>
    <w:pPr>
      <w:suppressLineNumbers w:val="1"/>
    </w:pPr>
    <w:rPr/>
  </w:style>
  <w:style w:type="paragraph" w:styleId="Tekstwstpniesformatowany">
    <w:name w:val="Tekst wstępnie sformatowany"/>
    <w:basedOn w:val="Normal"/>
    <w:qFormat w:val="1"/>
    <w:pPr>
      <w:spacing w:after="0" w:before="0"/>
    </w:pPr>
    <w:rPr>
      <w:rFonts w:ascii="Liberation Mono" w:cs="Liberation Mono" w:eastAsia="Liberation Mono" w:hAnsi="Liberation Mono"/>
      <w:sz w:val="20"/>
      <w:szCs w:val="20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qSDnu5ZznBfU9zLRupv7Tj7gjg==">CgMxLjA4AHIhMWt6QzlnQmdUeE1MSTFLX1BEdlFZYTkzcFN1WlhUX05O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2024-05-22T08:18:42Z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2024-05-22T00:00:00Z</vt:filetime>
  </property>
  <property fmtid="{D5CDD505-2E9C-101B-9397-08002B2CF9AE}" pid="4" name="Producer">
    <vt:lpwstr>Microsoft: Print To PDF</vt:lpwstr>
  </property>
</Properties>
</file>